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86CB4" w:rsidRPr="00686CB4">
        <w:rPr>
          <w:rFonts w:ascii="Times New Roman" w:eastAsia="Times New Roman" w:hAnsi="Times New Roman" w:cs="Times New Roman"/>
          <w:sz w:val="28"/>
          <w:szCs w:val="28"/>
        </w:rPr>
        <w:t>Реконструкция КЛ-10кВ от РП-10 м.г. (РП-2100000) до РП-11 м.г. (РП-2110000)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E6EE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86CB4" w:rsidRPr="00686CB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РП-10 м.г. (РП-2100000) до РП-11 м.г. (РП-2110000)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мед.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86CB4" w:rsidRPr="00686CB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РП-10 м.г. (РП-2100000) до РП-11 м.г. (РП-2110000)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мед. городок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>1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240, А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Б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>у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-10 3х240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86CB4" w:rsidRPr="00686CB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РП-10 м.г. (РП-2100000) до РП-11 м.г. (РП-2110000)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мед. городок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686CB4" w:rsidRPr="00686CB4">
        <w:rPr>
          <w:rFonts w:ascii="Times New Roman" w:eastAsia="Times New Roman" w:hAnsi="Times New Roman" w:cs="Times New Roman"/>
          <w:sz w:val="24"/>
          <w:szCs w:val="24"/>
        </w:rPr>
        <w:t>Реконструкция КЛ-10кВ от РП-10 м.г. (РП-2100000) до РП-11 м.г. (РП-2110000)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EED" w:rsidRDefault="008E6EED" w:rsidP="00AA7678">
      <w:pPr>
        <w:spacing w:after="0" w:line="240" w:lineRule="auto"/>
      </w:pPr>
      <w:r>
        <w:separator/>
      </w:r>
    </w:p>
  </w:endnote>
  <w:endnote w:type="continuationSeparator" w:id="0">
    <w:p w:rsidR="008E6EED" w:rsidRDefault="008E6EE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86CB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EED" w:rsidRDefault="008E6EED" w:rsidP="00AA7678">
      <w:pPr>
        <w:spacing w:after="0" w:line="240" w:lineRule="auto"/>
      </w:pPr>
      <w:r>
        <w:separator/>
      </w:r>
    </w:p>
  </w:footnote>
  <w:footnote w:type="continuationSeparator" w:id="0">
    <w:p w:rsidR="008E6EED" w:rsidRDefault="008E6EE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8E6EED"/>
    <w:rsid w:val="00912849"/>
    <w:rsid w:val="009333ED"/>
    <w:rsid w:val="00951AAC"/>
    <w:rsid w:val="009707F7"/>
    <w:rsid w:val="009B57E4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2020-11-17T06:52:00Z</dcterms:created>
  <dcterms:modified xsi:type="dcterms:W3CDTF">2020-11-17T06:52:00Z</dcterms:modified>
</cp:coreProperties>
</file>